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32"/>
          <w:szCs w:val="32"/>
        </w:rPr>
      </w:pPr>
      <w:r>
        <w:rPr>
          <w:rFonts w:ascii="NewsGothicBT-Bold" w:hAnsi="NewsGothicBT-Bold" w:cs="NewsGothicBT-Bold"/>
          <w:b/>
          <w:bCs/>
          <w:sz w:val="32"/>
          <w:szCs w:val="32"/>
        </w:rPr>
        <w:t>Natural Areas Association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30"/>
          <w:szCs w:val="30"/>
        </w:rPr>
      </w:pPr>
      <w:r>
        <w:rPr>
          <w:rFonts w:ascii="NewsGothicBT-Bold" w:hAnsi="NewsGothicBT-Bold" w:cs="NewsGothicBT-Bold"/>
          <w:b/>
          <w:bCs/>
          <w:sz w:val="30"/>
          <w:szCs w:val="30"/>
        </w:rPr>
        <w:t>Invasive Exotic Species Policy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Background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In recent years national and international attention has focused on the issue of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invasive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exotic species and their impact on biological diversity. The Natural Areas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Association (NAA) recognizes that this issue has ecological, economic and social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facets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at global, national, regional and local scales. Such topics as the protection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of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biological diversity, international relations, world trade and local economic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development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may all be affected by invasive exotic species.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Individuals and organizations working to protect and restore natural areas and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other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wildland habitats are directly affected by policies and on-the-ground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decisions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to manage invasive exotic species. NAA members identified invasive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exotics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as their number one management concern within natural areas during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1999 Natural Areas Techniques Forum. As a leading professional organization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whose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mission is to “...advance the preservation of biological diversity....” it is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essential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that the NAA define a position on the role of invasive exotic species in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natural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areas and other wildland ecosystems and couple it with a cautionary note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regarding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the selection process employed to categorize and subsequently take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management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action against invasive exotic species.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NAA recognizes the impacts that invasive exotic species are having on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structure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>, function and composition of natural areas and wildlands all over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world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>. NAA understands that the rate of undesirable change promoted by these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species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in wildland systems is increasing and in many areas control and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prevention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is often difficult or impractical. The specific issues are as complex and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as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varied as natural areas themselves, linked to both ecological objectives and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social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values that may or may not be compatible. NAA promotes through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appropriate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application of scientifically derived technologies, the maintenance of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biological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diversity represented within natural areas. This includes the preservation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of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the adaptive capacity of these areas for the organisms that depend on them and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future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generations. These goals can only be accomplished within a social network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of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common understanding and desire as well as mutual trust and respect.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Criteria </w:t>
      </w: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For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Defining Invasive Exotic Species in Natural Areas Management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Not all exotic (non-native) species pose current or potential risks to natural areas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or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wildland ecosystems. Only those species that substantially affect (or could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affect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in the future) natural area or wildland ecosystem function, structure or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composition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in the short- or long-term should be targeted for management or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monitoring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activities within these respective settings.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TABLE OF CONTENTS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Guidance and Direction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1. The NAA supports the exclusion and control of invasive exotic species as identified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by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the criteria above and encourages restoration of natural areas and other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lastRenderedPageBreak/>
        <w:t>wildland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habitats. NAA supports research and control efforts that lead to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identification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and elimination of pathways through which invasive exotics enter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natural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areas. NAA endorses the concept of adaptive management where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effectiveness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of management techniques are evaluated through research and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monitoring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and modified where necessary. The NAA endorses a comprehensive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integrated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control strategy combining techniques that are determined to be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effective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>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2. The NAA supports legislation and policy development on invasive exotic species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exclusion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and control where these mechanisms are consistent with the NAA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mission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and criteria listed above.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3. NAA provide information and/or resources directed towards filling information gaps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for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invasive exotic species management programs through a variety of means. NAA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is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committed to presenting the best science available through NAA journal articles,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conferences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>, workshops and other venues on a wide range of topic areas involving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invasive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species management.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4. The NAA recognizes that managers, researchers and other people are actively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engaged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in the study and management of invasive exotic species and that there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may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be a wide spectrum of views and experiences on this topic. NAA seeks to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provide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 forum for the sharing of results of invasive species management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programs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and encourages open dialogue on the management of invasive exotic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species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in natural areas and wildlands. NAA promotes discussion and information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exchange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via </w:t>
      </w:r>
      <w:r>
        <w:rPr>
          <w:rFonts w:ascii="NewsGothicBT-BoldItalic" w:hAnsi="NewsGothicBT-BoldItalic" w:cs="NewsGothicBT-BoldItalic"/>
          <w:b/>
          <w:bCs/>
          <w:i/>
          <w:iCs/>
          <w:sz w:val="24"/>
          <w:szCs w:val="24"/>
        </w:rPr>
        <w:t xml:space="preserve">Natural Areas Journal </w:t>
      </w:r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articles, </w:t>
      </w:r>
      <w:r>
        <w:rPr>
          <w:rFonts w:ascii="NewsGothicBT-BoldItalic" w:hAnsi="NewsGothicBT-BoldItalic" w:cs="NewsGothicBT-BoldItalic"/>
          <w:b/>
          <w:bCs/>
          <w:i/>
          <w:iCs/>
          <w:sz w:val="24"/>
          <w:szCs w:val="24"/>
        </w:rPr>
        <w:t>Natural Areas News</w:t>
      </w:r>
      <w:r>
        <w:rPr>
          <w:rFonts w:ascii="NewsGothicBT-Bold" w:hAnsi="NewsGothicBT-Bold" w:cs="NewsGothicBT-Bold"/>
          <w:b/>
          <w:bCs/>
          <w:sz w:val="24"/>
          <w:szCs w:val="24"/>
        </w:rPr>
        <w:t>, NAA website,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NAA sponsored conferences and workshops, and other venues.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r>
        <w:rPr>
          <w:rFonts w:ascii="NewsGothicBT-Bold" w:hAnsi="NewsGothicBT-Bold" w:cs="NewsGothicBT-Bold"/>
          <w:b/>
          <w:bCs/>
          <w:sz w:val="24"/>
          <w:szCs w:val="24"/>
        </w:rPr>
        <w:t>5. The NAA seeks partnership studies and coordination opportunities with others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conducting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management of invasive exotic species. NAA recognizes that many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land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managers and institutions are engaged in management programs for invasive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species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and that partnerships are essential to overall exclusion, tracking,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monitoring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>, control and restoration. Partnerships provide an opportunity to: (1)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work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collaboratively on varying geographical scales; (2) work across ownership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and/or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management boundaries; (3) share costs; (4) identify, coordinate and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implement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mutually agreed upon goals and objectives, thereby increasing the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likelihood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of effective exclusion and control of invasive exotics; and, restoration of</w:t>
      </w:r>
    </w:p>
    <w:p w:rsidR="00392B5A" w:rsidRDefault="00392B5A" w:rsidP="00392B5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natural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resources and ecological processes adversely affected by such species and;</w:t>
      </w:r>
    </w:p>
    <w:p w:rsidR="009035F5" w:rsidRDefault="00392B5A" w:rsidP="00392B5A"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(5) </w:t>
      </w:r>
      <w:proofErr w:type="gramStart"/>
      <w:r>
        <w:rPr>
          <w:rFonts w:ascii="NewsGothicBT-Bold" w:hAnsi="NewsGothicBT-Bold" w:cs="NewsGothicBT-Bold"/>
          <w:b/>
          <w:bCs/>
          <w:sz w:val="24"/>
          <w:szCs w:val="24"/>
        </w:rPr>
        <w:t>increase</w:t>
      </w:r>
      <w:proofErr w:type="gram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public awareness of the issues associated with invasive exotics.</w:t>
      </w:r>
      <w:bookmarkStart w:id="0" w:name="_GoBack"/>
      <w:bookmarkEnd w:id="0"/>
    </w:p>
    <w:sectPr w:rsidR="0090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A"/>
    <w:rsid w:val="00392B5A"/>
    <w:rsid w:val="009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CE730-CD96-4F29-A488-333EA66A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2018-05-18T17:41:00Z</dcterms:created>
  <dcterms:modified xsi:type="dcterms:W3CDTF">2018-05-18T17:42:00Z</dcterms:modified>
</cp:coreProperties>
</file>